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Oczka wodne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Posiadanie własnego domu z ogrodem pozwala na cieszenie się dużą prywatnością i przestrzenią. Zadbany dom i przestrzeń wokół niego daje możliwość przyjemnego relaksu. Warto zainwestować w piękny ogród i wprowadzić do niego ciekawe elementy, takie jak oczka wodne.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oczka wodne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Aranżacja ogrodu to często nie lada wyzwanie. Wydaje się nam, że mamy pomysł, ale nie do końca wiemy, jak go zrealizować. Wówczas szukamy inspiracji i rozwiązań, decydujemy się na współpracę z doświadczonym ogrodnikiem, bądź szukamy pomysłów w sklepach ogrodniczych i budowlanych. Oprócz roślinności kupujemy także sporo dodatkowych elementów, takich jak meble, kamienie ozdobne, kory, folie, czy oświetlenie. Duży zainteresowaniem cieszą się także </w:t>
      </w:r>
      <w:r>
        <w:rPr>
          <w:rFonts w:ascii="calibri" w:hAnsi="calibri" w:eastAsia="calibri" w:cs="calibri"/>
          <w:sz w:val="24"/>
          <w:szCs w:val="24"/>
          <w:b/>
        </w:rPr>
        <w:t xml:space="preserve">oczka wodne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umiejscawiać oczka wodne?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Oczka wodne nie powinny znajdować się blisko krzewów, czy drzew. Spadające liście będą wpadać do wody i ją zanieczyszczać.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Oczka wodne</w:t>
        </w:r>
      </w:hyperlink>
      <w:r>
        <w:rPr>
          <w:rFonts w:ascii="calibri" w:hAnsi="calibri" w:eastAsia="calibri" w:cs="calibri"/>
          <w:sz w:val="24"/>
          <w:szCs w:val="24"/>
        </w:rPr>
        <w:t xml:space="preserve"> nie powinny być także umieszczane w południowym słońcu. Nie będą wówczas narażone na szybkie zarastanie glonami. Co więcej, w sklepach znaleźć można gotowe elementy, za pomocą których szybko i bez problemu zbudujesz profesjonalne oczko wodne.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Przydatne akcesoria i narzędzia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Oczka wodne</w:t>
      </w:r>
      <w:r>
        <w:rPr>
          <w:rFonts w:ascii="calibri" w:hAnsi="calibri" w:eastAsia="calibri" w:cs="calibri"/>
          <w:sz w:val="24"/>
          <w:szCs w:val="24"/>
        </w:rPr>
        <w:t xml:space="preserve"> pięknie prezentują się zarówno w małych, jak i dużych ogrodach. By je zbudować nie potrzeba profesjonalnej wiedzy, czy skomplikowanych narzędzi. Jego konstrukcja i utrzymanie jest prosta dzięki szerokiej ofercie sklepów ogrodniczych. Znajdziemy tam specjalistyczne formy, folie, filtry, a nawet grzałki, czy pompy wody. Wśród produktów nie brakuje także wszelkich środków do utrzymania i pielęgnacji roślin wodnych.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Oczka_wodne_i_akcesoria/Rodzaj:Oczka_wodne.htm#pid=17589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2026-08-27T10:21:59+02:00</dcterms:created>
  <dcterms:modified xsi:type="dcterms:W3CDTF">2026-08-27T10:21:59+02:00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