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nowoczesny akademik?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inwestycję w prywatny akademik,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studentów decyduje się na przeprowadzkę z domu rodzinnego do prywatnych,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akademików</w:t>
      </w:r>
      <w:r>
        <w:rPr>
          <w:rFonts w:ascii="calibri" w:hAnsi="calibri" w:eastAsia="calibri" w:cs="calibri"/>
          <w:sz w:val="24"/>
          <w:szCs w:val="24"/>
        </w:rPr>
        <w:t xml:space="preserve"> w innym mieście. Jak stworzyć takie miejsce?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akademik?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inwestycja powinna mieścić się w odpowiednim budynku, który będzie przystosowany do pełnionej funkcji. Jego rozmiar zależy tylko i wyłącznie od naszego zapotrzebowania. W nowoczesnym akademiku, możemy postawić na prywatne łazienki i stylowo zaprojektowane pokoje. Niewątpliwie te aspekty przyciągną zainteresowanych studentów. Ważna jest też lokalizacja, powinna ona pozwalać na szybki dojazd do większości uczelni w danym mieście. Koniecznie zapoznaj się też z zasadami, które budynek musi spełnić, aby był bezpieczny dla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pokoje?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 akademik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standard powinien być nieco wyższy niż w wariancie publicznym. Każdy pokój musi być wyposażony w łóżko, biurko, fotel, dobre oświetlenie i pojemną szafę. Możemy pozwolić sobie na oryginalne dodatki, które dodatkowo ocieplą wnętrze. Jeśli chodzi o kolory to warto postawić na stonowane barwy. Od ilości osób w pokoju zależy ułożenie poszczególnych mebli. Po pomoc zawsze możemy zwrócić się do doświadczonego projektanta wnętrz.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2026-02-28T03:30:31+01:00</dcterms:created>
  <dcterms:modified xsi:type="dcterms:W3CDTF">2026-02-28T03:30:31+01:00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